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April 2</w:t>
      </w:r>
      <w:r w:rsidDel="00000000" w:rsidR="00000000" w:rsidRPr="00000000">
        <w:rPr>
          <w:sz w:val="28"/>
          <w:szCs w:val="28"/>
          <w:rtl w:val="0"/>
        </w:rPr>
        <w:t xml:space="preserve">1</w:t>
      </w:r>
      <w:r w:rsidDel="00000000" w:rsidR="00000000" w:rsidRPr="00000000">
        <w:rPr>
          <w:sz w:val="28"/>
          <w:szCs w:val="28"/>
          <w:vertAlign w:val="baseline"/>
          <w:rtl w:val="0"/>
        </w:rPr>
        <w:t xml:space="preserve">, 202</w:t>
      </w:r>
      <w:r w:rsidDel="00000000" w:rsidR="00000000" w:rsidRPr="00000000">
        <w:rPr>
          <w:sz w:val="28"/>
          <w:szCs w:val="28"/>
          <w:rtl w:val="0"/>
        </w:rPr>
        <w:t xml:space="preserve">4</w:t>
      </w:r>
      <w:r w:rsidDel="00000000" w:rsidR="00000000" w:rsidRPr="00000000">
        <w:rPr>
          <w:sz w:val="28"/>
          <w:szCs w:val="28"/>
          <w:vertAlign w:val="baseline"/>
          <w:rtl w:val="0"/>
        </w:rPr>
        <w:t xml:space="preserve">: The Fourth Sunday of Easter </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color w:val="222222"/>
          <w:sz w:val="28"/>
          <w:szCs w:val="28"/>
          <w:rtl w:val="0"/>
        </w:rPr>
        <w:t xml:space="preserve">The Shepherd to Enlarge Our Borders</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O God, Whose Son Jesus is the good shepherd of Your people: Grant that when we hear His voice we may know Him who calls us each by name, and follow where He leads; Who, with You and the Holy Spirit, lives and reigns, one God, forever and 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Acts 4: 5-12</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23</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1 John</w:t>
      </w:r>
      <w:r w:rsidDel="00000000" w:rsidR="00000000" w:rsidRPr="00000000">
        <w:rPr>
          <w:color w:val="222222"/>
          <w:sz w:val="28"/>
          <w:szCs w:val="28"/>
          <w:vertAlign w:val="baseline"/>
          <w:rtl w:val="0"/>
        </w:rPr>
        <w:t xml:space="preserve"> 3: 16-24</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John 10: 11-18</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Behold, the eye of the Lord is on those who fear Him, and keep His Word; to deliver their soul from death.</w:t>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8">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E">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F">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1">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2">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4">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5">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7">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8">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A">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B">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C">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2F">
      <w:pPr>
        <w:rPr>
          <w:sz w:val="28"/>
          <w:szCs w:val="28"/>
          <w:u w:val="single"/>
          <w:vertAlign w:val="baseline"/>
        </w:rPr>
      </w:pP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Beloved in the Lord, the God and Father of all has redeemed us and made us His children.  Let us intercede before our Shepherd, our Father, and our God.</w:t>
      </w:r>
    </w:p>
    <w:p w:rsidR="00000000" w:rsidDel="00000000" w:rsidP="00000000" w:rsidRDefault="00000000" w:rsidRPr="00000000" w14:paraId="00000033">
      <w:pPr>
        <w:rPr>
          <w:sz w:val="24"/>
          <w:szCs w:val="24"/>
          <w:vertAlign w:val="baseline"/>
        </w:rPr>
      </w:pPr>
      <w:r w:rsidDel="00000000" w:rsidR="00000000" w:rsidRPr="00000000">
        <w:rPr>
          <w:rtl w:val="0"/>
        </w:rPr>
      </w:r>
    </w:p>
    <w:p w:rsidR="00000000" w:rsidDel="00000000" w:rsidP="00000000" w:rsidRDefault="00000000" w:rsidRPr="00000000" w14:paraId="00000034">
      <w:pPr>
        <w:ind w:left="1440" w:hanging="1440"/>
        <w:jc w:val="both"/>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O Lord our God, You are our Shepherd, and we are the sheep of Your hand.</w:t>
      </w:r>
    </w:p>
    <w:p w:rsidR="00000000" w:rsidDel="00000000" w:rsidP="00000000" w:rsidRDefault="00000000" w:rsidRPr="00000000" w14:paraId="00000035">
      <w:pPr>
        <w:ind w:left="1440" w:hanging="1440"/>
        <w:jc w:val="both"/>
        <w:rPr>
          <w:i w:val="0"/>
          <w:sz w:val="24"/>
          <w:szCs w:val="24"/>
          <w:vertAlign w:val="baseline"/>
        </w:rPr>
      </w:pPr>
      <w:r w:rsidDel="00000000" w:rsidR="00000000" w:rsidRPr="00000000">
        <w:rPr>
          <w:i w:val="1"/>
          <w:sz w:val="24"/>
          <w:szCs w:val="24"/>
          <w:vertAlign w:val="baseline"/>
          <w:rtl w:val="0"/>
        </w:rPr>
        <w:t xml:space="preserve">People:</w:t>
        <w:tab/>
        <w:t xml:space="preserve">Make us one flock through the love of Christ.</w:t>
      </w:r>
      <w:r w:rsidDel="00000000" w:rsidR="00000000" w:rsidRPr="00000000">
        <w:rPr>
          <w:rtl w:val="0"/>
        </w:rPr>
      </w:r>
    </w:p>
    <w:p w:rsidR="00000000" w:rsidDel="00000000" w:rsidP="00000000" w:rsidRDefault="00000000" w:rsidRPr="00000000" w14:paraId="00000036">
      <w:pPr>
        <w:rPr>
          <w:i w:val="0"/>
          <w:sz w:val="24"/>
          <w:szCs w:val="24"/>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You are our Father, for You have given us a Spirit of adoption as sons.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Make us one family through the love of Christ.</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You are our Creator, and have mystically joined us together in communion with one another.</w:t>
      </w:r>
    </w:p>
    <w:p w:rsidR="00000000" w:rsidDel="00000000" w:rsidP="00000000" w:rsidRDefault="00000000" w:rsidRPr="00000000" w14:paraId="0000003B">
      <w:pPr>
        <w:rPr>
          <w:i w:val="0"/>
          <w:sz w:val="24"/>
          <w:szCs w:val="24"/>
          <w:vertAlign w:val="baseline"/>
        </w:rPr>
      </w:pPr>
      <w:r w:rsidDel="00000000" w:rsidR="00000000" w:rsidRPr="00000000">
        <w:rPr>
          <w:i w:val="1"/>
          <w:sz w:val="24"/>
          <w:szCs w:val="24"/>
          <w:vertAlign w:val="baseline"/>
          <w:rtl w:val="0"/>
        </w:rPr>
        <w:t xml:space="preserve">People:</w:t>
        <w:tab/>
        <w:t xml:space="preserve">Make us one Body through the love of Christ.</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Minister:</w:t>
        <w:tab/>
        <w:t xml:space="preserve">You are our Defender, and have protected us from plague and pestilence.</w:t>
      </w:r>
    </w:p>
    <w:p w:rsidR="00000000" w:rsidDel="00000000" w:rsidP="00000000" w:rsidRDefault="00000000" w:rsidRPr="00000000" w14:paraId="0000003E">
      <w:pPr>
        <w:ind w:left="1440"/>
        <w:jc w:val="both"/>
        <w:rPr>
          <w:sz w:val="24"/>
          <w:szCs w:val="24"/>
        </w:rPr>
      </w:pPr>
      <w:r w:rsidDel="00000000" w:rsidR="00000000" w:rsidRPr="00000000">
        <w:rPr>
          <w:i w:val="1"/>
          <w:sz w:val="24"/>
          <w:szCs w:val="24"/>
          <w:rtl w:val="0"/>
        </w:rPr>
        <w:t xml:space="preserve">People:</w:t>
        <w:tab/>
        <w:t xml:space="preserve">Make us overcomers through the love of Christ.</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You are our Healer, and have given us health by Christ’s stripes.</w:t>
      </w:r>
    </w:p>
    <w:p w:rsidR="00000000" w:rsidDel="00000000" w:rsidP="00000000" w:rsidRDefault="00000000" w:rsidRPr="00000000" w14:paraId="00000041">
      <w:pPr>
        <w:rPr>
          <w:i w:val="0"/>
          <w:sz w:val="24"/>
          <w:szCs w:val="24"/>
          <w:vertAlign w:val="baseline"/>
        </w:rPr>
      </w:pPr>
      <w:r w:rsidDel="00000000" w:rsidR="00000000" w:rsidRPr="00000000">
        <w:rPr>
          <w:i w:val="1"/>
          <w:sz w:val="24"/>
          <w:szCs w:val="24"/>
          <w:vertAlign w:val="baseline"/>
          <w:rtl w:val="0"/>
        </w:rPr>
        <w:t xml:space="preserve">People:</w:t>
        <w:tab/>
        <w:t xml:space="preserve">Make us whole through the love of Christ.</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You are our God, we are Your people.</w:t>
      </w:r>
    </w:p>
    <w:p w:rsidR="00000000" w:rsidDel="00000000" w:rsidP="00000000" w:rsidRDefault="00000000" w:rsidRPr="00000000" w14:paraId="00000044">
      <w:pPr>
        <w:ind w:left="1440" w:hanging="1440"/>
        <w:jc w:val="both"/>
        <w:rPr>
          <w:i w:val="0"/>
          <w:sz w:val="24"/>
          <w:szCs w:val="24"/>
          <w:vertAlign w:val="baseline"/>
        </w:rPr>
      </w:pPr>
      <w:r w:rsidDel="00000000" w:rsidR="00000000" w:rsidRPr="00000000">
        <w:rPr>
          <w:i w:val="1"/>
          <w:sz w:val="24"/>
          <w:szCs w:val="24"/>
          <w:vertAlign w:val="baseline"/>
          <w:rtl w:val="0"/>
        </w:rPr>
        <w:t xml:space="preserve">People:</w:t>
        <w:tab/>
        <w:t xml:space="preserve">Make us dwellers in the land as this C</w:t>
      </w:r>
      <w:r w:rsidDel="00000000" w:rsidR="00000000" w:rsidRPr="00000000">
        <w:rPr>
          <w:i w:val="1"/>
          <w:sz w:val="24"/>
          <w:szCs w:val="24"/>
          <w:rtl w:val="0"/>
        </w:rPr>
        <w:t xml:space="preserve">h</w:t>
      </w:r>
      <w:r w:rsidDel="00000000" w:rsidR="00000000" w:rsidRPr="00000000">
        <w:rPr>
          <w:i w:val="1"/>
          <w:sz w:val="24"/>
          <w:szCs w:val="24"/>
          <w:vertAlign w:val="baseline"/>
          <w:rtl w:val="0"/>
        </w:rPr>
        <w:t xml:space="preserve">urch under construction</w:t>
      </w:r>
      <w:r w:rsidDel="00000000" w:rsidR="00000000" w:rsidRPr="00000000">
        <w:rPr>
          <w:i w:val="1"/>
          <w:sz w:val="24"/>
          <w:szCs w:val="24"/>
          <w:rtl w:val="0"/>
        </w:rPr>
        <w:t xml:space="preserve"> is built </w:t>
      </w:r>
      <w:r w:rsidDel="00000000" w:rsidR="00000000" w:rsidRPr="00000000">
        <w:rPr>
          <w:i w:val="1"/>
          <w:sz w:val="24"/>
          <w:szCs w:val="24"/>
          <w:vertAlign w:val="baseline"/>
          <w:rtl w:val="0"/>
        </w:rPr>
        <w:t xml:space="preserve">through the love of Christ.</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We praise You, Almighty Father, for Your glorious inheritance given to those called as Your sons, for the sake of our Firstfruit, Your Son Jesus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8">
      <w:pPr>
        <w:pStyle w:val="Heading1"/>
        <w:rPr>
          <w:u w:val="single"/>
          <w:vertAlign w:val="baseline"/>
        </w:rPr>
      </w:pPr>
      <w:r w:rsidDel="00000000" w:rsidR="00000000" w:rsidRPr="00000000">
        <w:rPr>
          <w:rtl w:val="0"/>
        </w:rPr>
      </w:r>
    </w:p>
    <w:p w:rsidR="00000000" w:rsidDel="00000000" w:rsidP="00000000" w:rsidRDefault="00000000" w:rsidRPr="00000000" w14:paraId="00000049">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A">
      <w:pPr>
        <w:jc w:val="both"/>
        <w:rPr>
          <w:sz w:val="24"/>
          <w:szCs w:val="24"/>
        </w:rPr>
      </w:pPr>
      <w:r w:rsidDel="00000000" w:rsidR="00000000" w:rsidRPr="00000000">
        <w:rPr>
          <w:sz w:val="24"/>
          <w:szCs w:val="24"/>
          <w:rtl w:val="0"/>
        </w:rPr>
        <w:t xml:space="preserve">It is truly right and just, our duty and our salvation, at all times to acclaim You, O Lord, but in this time above all to laud You yet more gloriously, when Christ our Passover has been sacrificed. </w:t>
      </w:r>
    </w:p>
    <w:p w:rsidR="00000000" w:rsidDel="00000000" w:rsidP="00000000" w:rsidRDefault="00000000" w:rsidRPr="00000000" w14:paraId="0000004B">
      <w:pPr>
        <w:jc w:val="both"/>
        <w:rPr>
          <w:sz w:val="24"/>
          <w:szCs w:val="24"/>
        </w:rPr>
      </w:pPr>
      <w:r w:rsidDel="00000000" w:rsidR="00000000" w:rsidRPr="00000000">
        <w:rPr>
          <w:rtl w:val="0"/>
        </w:rPr>
      </w:r>
    </w:p>
    <w:p w:rsidR="00000000" w:rsidDel="00000000" w:rsidP="00000000" w:rsidRDefault="00000000" w:rsidRPr="00000000" w14:paraId="0000004C">
      <w:pPr>
        <w:jc w:val="both"/>
        <w:rPr>
          <w:sz w:val="24"/>
          <w:szCs w:val="24"/>
        </w:rPr>
      </w:pPr>
      <w:r w:rsidDel="00000000" w:rsidR="00000000" w:rsidRPr="00000000">
        <w:rPr>
          <w:sz w:val="24"/>
          <w:szCs w:val="24"/>
          <w:rtl w:val="0"/>
        </w:rPr>
        <w:t xml:space="preserve">For, with the old order destroyed, a universe cast down is renewed, and integrity of life is restored to us in Christ. </w:t>
      </w:r>
    </w:p>
    <w:p w:rsidR="00000000" w:rsidDel="00000000" w:rsidP="00000000" w:rsidRDefault="00000000" w:rsidRPr="00000000" w14:paraId="0000004D">
      <w:pPr>
        <w:jc w:val="both"/>
        <w:rPr>
          <w:sz w:val="24"/>
          <w:szCs w:val="24"/>
        </w:rPr>
      </w:pPr>
      <w:r w:rsidDel="00000000" w:rsidR="00000000" w:rsidRPr="00000000">
        <w:rPr>
          <w:rtl w:val="0"/>
        </w:rPr>
      </w:r>
    </w:p>
    <w:p w:rsidR="00000000" w:rsidDel="00000000" w:rsidP="00000000" w:rsidRDefault="00000000" w:rsidRPr="00000000" w14:paraId="0000004E">
      <w:pPr>
        <w:jc w:val="both"/>
        <w:rPr>
          <w:sz w:val="24"/>
          <w:szCs w:val="24"/>
          <w:vertAlign w:val="baseline"/>
        </w:rPr>
      </w:pPr>
      <w:r w:rsidDel="00000000" w:rsidR="00000000" w:rsidRPr="00000000">
        <w:rPr>
          <w:sz w:val="24"/>
          <w:szCs w:val="24"/>
          <w:rtl w:val="0"/>
        </w:rPr>
        <w:t xml:space="preserve">Therefore, overcome with paschal joy, every land, every people exults in Your praise and even the heavenly powers, with the angelic hosts, sing together the unending hymn of Your glory, as they acclaim:</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2">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jc w:val="both"/>
        <w:rPr>
          <w:sz w:val="24"/>
          <w:szCs w:val="24"/>
        </w:rPr>
      </w:pPr>
      <w:r w:rsidDel="00000000" w:rsidR="00000000" w:rsidRPr="00000000">
        <w:rPr>
          <w:sz w:val="24"/>
          <w:szCs w:val="24"/>
          <w:rtl w:val="0"/>
        </w:rPr>
        <w:t xml:space="preserve">May 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w:t>
      </w:r>
      <w:r w:rsidDel="00000000" w:rsidR="00000000" w:rsidRPr="00000000">
        <w:rPr>
          <w:rFonts w:ascii="Wingdings" w:cs="Wingdings" w:eastAsia="Wingdings" w:hAnsi="Wingdings"/>
          <w:sz w:val="24"/>
          <w:szCs w:val="24"/>
          <w:rtl w:val="0"/>
        </w:rPr>
        <w:t xml:space="preserve">✠</w:t>
      </w:r>
      <w:r w:rsidDel="00000000" w:rsidR="00000000" w:rsidRPr="00000000">
        <w:rPr>
          <w:color w:val="ff0000"/>
          <w:sz w:val="24"/>
          <w:szCs w:val="24"/>
          <w:rtl w:val="0"/>
        </w:rPr>
        <w:t xml:space="preserve"> </w:t>
      </w:r>
      <w:r w:rsidDel="00000000" w:rsidR="00000000" w:rsidRPr="00000000">
        <w:rPr>
          <w:sz w:val="24"/>
          <w:szCs w:val="24"/>
          <w:rtl w:val="0"/>
        </w:rPr>
        <w:t xml:space="preserve">the Father and the Son and the Holy Spirit, be with you now and forever.  </w:t>
      </w:r>
      <w:r w:rsidDel="00000000" w:rsidR="00000000" w:rsidRPr="00000000">
        <w:rPr>
          <w:b w:val="1"/>
          <w:i w:val="1"/>
          <w:sz w:val="24"/>
          <w:szCs w:val="24"/>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cxuU4/Ytc6fPC5T9/+HLzq+QXg==">CgMxLjA4AHIhMUtYUnNGaTZSUFdhRUoxTlhuLW1IUVZMNkh4bXVzTUFa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2021-04-15T11:35:00Z</dcterms:created>
  <dc:creator>ICCECSEA</dc:creator>
</cp:coreProperties>
</file>